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788C6A" w:rsidR="001E41F3" w:rsidRPr="00EC60FC" w:rsidRDefault="001E41F3">
      <w:pPr>
        <w:pStyle w:val="CRCoverPage"/>
        <w:tabs>
          <w:tab w:val="right" w:pos="9639"/>
        </w:tabs>
        <w:spacing w:after="0"/>
        <w:rPr>
          <w:b/>
          <w:noProof/>
          <w:sz w:val="24"/>
        </w:rPr>
      </w:pPr>
      <w:r>
        <w:rPr>
          <w:b/>
          <w:noProof/>
          <w:sz w:val="24"/>
        </w:rPr>
        <w:t>3GPP TSG-</w:t>
      </w:r>
      <w:r w:rsidR="00EC60FC">
        <w:rPr>
          <w:b/>
          <w:noProof/>
          <w:sz w:val="24"/>
        </w:rPr>
        <w:t>RAN WG1</w:t>
      </w:r>
      <w:r w:rsidR="00C66BA2">
        <w:rPr>
          <w:b/>
          <w:noProof/>
          <w:sz w:val="24"/>
        </w:rPr>
        <w:t xml:space="preserve"> </w:t>
      </w:r>
      <w:r>
        <w:rPr>
          <w:b/>
          <w:noProof/>
          <w:sz w:val="24"/>
        </w:rPr>
        <w:t>Meeting #</w:t>
      </w:r>
      <w:r w:rsidR="00EC60FC" w:rsidRPr="00EC60FC">
        <w:rPr>
          <w:b/>
          <w:noProof/>
          <w:sz w:val="24"/>
        </w:rPr>
        <w:t>110</w:t>
      </w:r>
      <w:r w:rsidRPr="00EC60FC">
        <w:rPr>
          <w:b/>
          <w:noProof/>
          <w:sz w:val="24"/>
        </w:rPr>
        <w:tab/>
      </w:r>
      <w:r w:rsidR="00EC60FC" w:rsidRPr="00EC60FC">
        <w:rPr>
          <w:b/>
          <w:noProof/>
          <w:sz w:val="24"/>
        </w:rPr>
        <w:t>R1-220</w:t>
      </w:r>
      <w:r w:rsidR="00B715DA">
        <w:rPr>
          <w:b/>
          <w:noProof/>
          <w:sz w:val="24"/>
        </w:rPr>
        <w:t>6534</w:t>
      </w:r>
    </w:p>
    <w:p w14:paraId="7CB45193" w14:textId="0A38E0B1" w:rsidR="001E41F3" w:rsidRDefault="00EC60FC" w:rsidP="00EC60FC">
      <w:pPr>
        <w:pStyle w:val="CRCoverPage"/>
        <w:tabs>
          <w:tab w:val="right" w:pos="9639"/>
        </w:tabs>
        <w:spacing w:after="0"/>
        <w:rPr>
          <w:b/>
          <w:noProof/>
          <w:sz w:val="24"/>
        </w:rPr>
      </w:pPr>
      <w:r w:rsidRPr="00EC60FC">
        <w:rPr>
          <w:b/>
          <w:noProof/>
          <w:sz w:val="24"/>
        </w:rPr>
        <w:t>Toulouse</w:t>
      </w:r>
      <w:r w:rsidR="001E41F3">
        <w:rPr>
          <w:b/>
          <w:noProof/>
          <w:sz w:val="24"/>
        </w:rPr>
        <w:t xml:space="preserve">, </w:t>
      </w:r>
      <w:r w:rsidRPr="00EC60FC">
        <w:rPr>
          <w:b/>
          <w:noProof/>
          <w:sz w:val="24"/>
        </w:rPr>
        <w:t>France</w:t>
      </w:r>
      <w:r w:rsidR="001E41F3">
        <w:rPr>
          <w:b/>
          <w:noProof/>
          <w:sz w:val="24"/>
        </w:rPr>
        <w:t xml:space="preserve">, </w:t>
      </w:r>
      <w:r w:rsidRPr="00EC60FC">
        <w:rPr>
          <w:b/>
          <w:noProof/>
          <w:sz w:val="24"/>
        </w:rPr>
        <w:t>August 22</w:t>
      </w:r>
      <w:r w:rsidR="00547111">
        <w:rPr>
          <w:b/>
          <w:noProof/>
          <w:sz w:val="24"/>
        </w:rPr>
        <w:t xml:space="preserve"> - </w:t>
      </w:r>
      <w:r w:rsidRPr="00EC60FC">
        <w:rPr>
          <w:b/>
          <w:noProof/>
          <w:sz w:val="24"/>
        </w:rPr>
        <w:t>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E8587C" w:rsidR="001E41F3" w:rsidRPr="00410371" w:rsidRDefault="00EC60FC" w:rsidP="00EC60FC">
            <w:pPr>
              <w:pStyle w:val="CRCoverPage"/>
              <w:spacing w:after="0"/>
              <w:jc w:val="right"/>
              <w:rPr>
                <w:b/>
                <w:noProof/>
                <w:sz w:val="28"/>
              </w:rPr>
            </w:pPr>
            <w:r w:rsidRPr="00EC60FC">
              <w:rPr>
                <w:b/>
                <w:noProof/>
                <w:sz w:val="28"/>
              </w:rPr>
              <w:t>38.21</w:t>
            </w:r>
            <w:r w:rsidR="00655A7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B999C" w:rsidR="001E41F3" w:rsidRPr="00410371" w:rsidRDefault="00477770" w:rsidP="00547111">
            <w:pPr>
              <w:pStyle w:val="CRCoverPage"/>
              <w:spacing w:after="0"/>
              <w:rPr>
                <w:noProof/>
              </w:rPr>
            </w:pPr>
            <w:r w:rsidRPr="00477770">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83DCDB" w:rsidR="001E41F3" w:rsidRPr="00410371" w:rsidRDefault="001617E6" w:rsidP="00E13F3D">
            <w:pPr>
              <w:pStyle w:val="CRCoverPage"/>
              <w:spacing w:after="0"/>
              <w:jc w:val="center"/>
              <w:rPr>
                <w:b/>
                <w:noProof/>
              </w:rPr>
            </w:pPr>
            <w:r w:rsidRPr="001617E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87E248" w:rsidR="001E41F3" w:rsidRPr="00410371" w:rsidRDefault="00EC60FC" w:rsidP="00EC60FC">
            <w:pPr>
              <w:pStyle w:val="CRCoverPage"/>
              <w:spacing w:after="0"/>
              <w:jc w:val="center"/>
              <w:rPr>
                <w:noProof/>
                <w:sz w:val="28"/>
              </w:rPr>
            </w:pPr>
            <w:r w:rsidRPr="00EC60FC">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979E59" w:rsidR="00F25D98" w:rsidRDefault="00EC60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A260E5" w:rsidR="00F25D98" w:rsidRDefault="00EC60F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15"/>
        <w:gridCol w:w="320"/>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B75D3D" w:rsidR="001E41F3" w:rsidRDefault="00477770">
            <w:pPr>
              <w:pStyle w:val="CRCoverPage"/>
              <w:spacing w:after="0"/>
              <w:ind w:left="100"/>
              <w:rPr>
                <w:noProof/>
              </w:rPr>
            </w:pPr>
            <w:r>
              <w:t xml:space="preserve">[draft CR] </w:t>
            </w:r>
            <w:r w:rsidR="008B3BF9">
              <w:t xml:space="preserve">Correction </w:t>
            </w:r>
            <w:r w:rsidR="008B3BF9" w:rsidRPr="008B3BF9">
              <w:t xml:space="preserve">on </w:t>
            </w:r>
            <w:r w:rsidR="00655A73">
              <w:t xml:space="preserve">the activated </w:t>
            </w:r>
            <w:r w:rsidR="00655A73" w:rsidRPr="00655A73">
              <w:t>TCI states for the scheduled PDSCHs by a DC</w:t>
            </w:r>
            <w:r w:rsidR="00655A73">
              <w:t>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87C65F" w:rsidR="001E41F3" w:rsidRDefault="00EC60FC">
            <w:pPr>
              <w:pStyle w:val="CRCoverPage"/>
              <w:spacing w:after="0"/>
              <w:ind w:left="100"/>
            </w:pPr>
            <w:r>
              <w:t>Intel</w:t>
            </w:r>
            <w:r w:rsidR="000316CD">
              <w:t xml:space="preserve"> Corp.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2F2568" w:rsidR="001E41F3" w:rsidRDefault="00EC60FC" w:rsidP="00547111">
            <w:pPr>
              <w:pStyle w:val="CRCoverPage"/>
              <w:spacing w:after="0"/>
              <w:ind w:left="100"/>
            </w:pPr>
            <w: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C0D580" w:rsidR="001E41F3" w:rsidRDefault="00686A38">
            <w:pPr>
              <w:pStyle w:val="CRCoverPage"/>
              <w:spacing w:after="0"/>
              <w:ind w:left="100"/>
              <w:rPr>
                <w:noProof/>
              </w:rPr>
            </w:pPr>
            <w:r>
              <w:t>NR_ext_to_71GHz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5F8328" w:rsidR="001E41F3" w:rsidRDefault="008B3BF9">
            <w:pPr>
              <w:pStyle w:val="CRCoverPage"/>
              <w:spacing w:after="0"/>
              <w:ind w:left="100"/>
              <w:rPr>
                <w:noProof/>
              </w:rPr>
            </w:pPr>
            <w:r>
              <w:t>2022-08-22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B3BF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15" w:type="dxa"/>
            <w:shd w:val="pct30" w:color="FFFF00" w:fill="auto"/>
          </w:tcPr>
          <w:p w14:paraId="154A6113" w14:textId="60957093" w:rsidR="001E41F3" w:rsidRDefault="008B3BF9" w:rsidP="00D24991">
            <w:pPr>
              <w:pStyle w:val="CRCoverPage"/>
              <w:spacing w:after="0"/>
              <w:ind w:left="100" w:right="-609"/>
              <w:rPr>
                <w:b/>
                <w:noProof/>
              </w:rPr>
            </w:pPr>
            <w:r>
              <w:t>F</w:t>
            </w:r>
          </w:p>
        </w:tc>
        <w:tc>
          <w:tcPr>
            <w:tcW w:w="343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C0F47B" w:rsidR="001E41F3" w:rsidRDefault="008B3BF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B3BF9">
        <w:tc>
          <w:tcPr>
            <w:tcW w:w="2658"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82" w:type="dxa"/>
            <w:gridSpan w:val="9"/>
            <w:tcBorders>
              <w:top w:val="single" w:sz="4" w:space="0" w:color="auto"/>
              <w:right w:val="single" w:sz="4" w:space="0" w:color="auto"/>
            </w:tcBorders>
            <w:shd w:val="pct30" w:color="FFFF00" w:fill="auto"/>
          </w:tcPr>
          <w:p w14:paraId="708AA7DE" w14:textId="538AD06C" w:rsidR="001E41F3" w:rsidRDefault="00122F34" w:rsidP="00122F34">
            <w:pPr>
              <w:pStyle w:val="CRCoverPage"/>
              <w:spacing w:after="0"/>
              <w:ind w:left="100"/>
              <w:rPr>
                <w:noProof/>
              </w:rPr>
            </w:pPr>
            <w:r>
              <w:rPr>
                <w:noProof/>
              </w:rPr>
              <w:t xml:space="preserve">In multi-PDSCH transmission, the activated TCI states are determined by the first slot with </w:t>
            </w:r>
            <w:r>
              <w:rPr>
                <w:iCs/>
              </w:rPr>
              <w:t xml:space="preserve">the scheduled </w:t>
            </w:r>
            <w:r w:rsidRPr="00122F34">
              <w:rPr>
                <w:rFonts w:hint="eastAsia"/>
                <w:iCs/>
              </w:rPr>
              <w:t>PDSCH</w:t>
            </w:r>
            <w:r>
              <w:rPr>
                <w:iCs/>
              </w:rPr>
              <w:t xml:space="preserve"> even when the configured </w:t>
            </w:r>
            <w:r>
              <w:rPr>
                <w:rFonts w:hint="eastAsia"/>
                <w:iCs/>
                <w:lang w:eastAsia="zh-CN"/>
              </w:rPr>
              <w:t>SLIV</w:t>
            </w:r>
            <w:r>
              <w:rPr>
                <w:iCs/>
              </w:rPr>
              <w:t xml:space="preserve"> in the first slot is invalid, which may not allow UE operation based on the most recent activated TCI states</w:t>
            </w:r>
            <w:r>
              <w:rPr>
                <w:noProof/>
              </w:rPr>
              <w:t xml:space="preserve"> </w:t>
            </w:r>
            <w:r w:rsidR="00FE00C3">
              <w:rPr>
                <w:noProof/>
              </w:rPr>
              <w:t xml:space="preserve"> </w:t>
            </w:r>
          </w:p>
        </w:tc>
      </w:tr>
      <w:tr w:rsidR="001E41F3" w14:paraId="4CA74D09" w14:textId="77777777" w:rsidTr="008B3BF9">
        <w:tc>
          <w:tcPr>
            <w:tcW w:w="2658"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82"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B3BF9">
        <w:tc>
          <w:tcPr>
            <w:tcW w:w="2658"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82" w:type="dxa"/>
            <w:gridSpan w:val="9"/>
            <w:tcBorders>
              <w:right w:val="single" w:sz="4" w:space="0" w:color="auto"/>
            </w:tcBorders>
            <w:shd w:val="pct30" w:color="FFFF00" w:fill="auto"/>
          </w:tcPr>
          <w:p w14:paraId="31C656EC" w14:textId="320FC5F1" w:rsidR="00FE00C3" w:rsidRDefault="00122F34" w:rsidP="00655A73">
            <w:pPr>
              <w:pStyle w:val="CRCoverPage"/>
              <w:spacing w:after="0"/>
              <w:ind w:left="100"/>
              <w:rPr>
                <w:noProof/>
              </w:rPr>
            </w:pPr>
            <w:r>
              <w:rPr>
                <w:noProof/>
              </w:rPr>
              <w:t xml:space="preserve">The first slot with valid scheduled </w:t>
            </w:r>
            <w:r>
              <w:rPr>
                <w:rFonts w:hint="eastAsia"/>
                <w:noProof/>
                <w:lang w:eastAsia="zh-CN"/>
              </w:rPr>
              <w:t>PDSCH</w:t>
            </w:r>
            <w:r>
              <w:rPr>
                <w:noProof/>
              </w:rPr>
              <w:t xml:space="preserve"> is used to determine the activated TCI states</w:t>
            </w:r>
          </w:p>
        </w:tc>
      </w:tr>
      <w:tr w:rsidR="001E41F3" w14:paraId="1F886379" w14:textId="77777777" w:rsidTr="008B3BF9">
        <w:tc>
          <w:tcPr>
            <w:tcW w:w="2658"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82"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B3BF9">
        <w:tc>
          <w:tcPr>
            <w:tcW w:w="2658"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82" w:type="dxa"/>
            <w:gridSpan w:val="9"/>
            <w:tcBorders>
              <w:bottom w:val="single" w:sz="4" w:space="0" w:color="auto"/>
              <w:right w:val="single" w:sz="4" w:space="0" w:color="auto"/>
            </w:tcBorders>
            <w:shd w:val="pct30" w:color="FFFF00" w:fill="auto"/>
          </w:tcPr>
          <w:p w14:paraId="5C4BEB44" w14:textId="210369FE" w:rsidR="001E41F3" w:rsidRDefault="000F1793">
            <w:pPr>
              <w:pStyle w:val="CRCoverPage"/>
              <w:spacing w:after="0"/>
              <w:ind w:left="100"/>
              <w:rPr>
                <w:noProof/>
              </w:rPr>
            </w:pPr>
            <w:r>
              <w:rPr>
                <w:iCs/>
              </w:rPr>
              <w:t xml:space="preserve">UE </w:t>
            </w:r>
            <w:proofErr w:type="spellStart"/>
            <w:r>
              <w:rPr>
                <w:iCs/>
              </w:rPr>
              <w:t>can not</w:t>
            </w:r>
            <w:proofErr w:type="spellEnd"/>
            <w:r>
              <w:rPr>
                <w:iCs/>
              </w:rPr>
              <w:t xml:space="preserve"> operate based on the most recent activated TCI states</w:t>
            </w:r>
            <w:r>
              <w:rPr>
                <w:noProof/>
              </w:rPr>
              <w:t xml:space="preserve">  </w:t>
            </w:r>
          </w:p>
        </w:tc>
      </w:tr>
      <w:tr w:rsidR="001E41F3" w14:paraId="034AF533" w14:textId="77777777" w:rsidTr="008B3BF9">
        <w:tc>
          <w:tcPr>
            <w:tcW w:w="2658" w:type="dxa"/>
            <w:gridSpan w:val="2"/>
          </w:tcPr>
          <w:p w14:paraId="39D9EB5B" w14:textId="77777777" w:rsidR="001E41F3" w:rsidRDefault="001E41F3">
            <w:pPr>
              <w:pStyle w:val="CRCoverPage"/>
              <w:spacing w:after="0"/>
              <w:rPr>
                <w:b/>
                <w:i/>
                <w:noProof/>
                <w:sz w:val="8"/>
                <w:szCs w:val="8"/>
              </w:rPr>
            </w:pPr>
          </w:p>
        </w:tc>
        <w:tc>
          <w:tcPr>
            <w:tcW w:w="6982" w:type="dxa"/>
            <w:gridSpan w:val="9"/>
          </w:tcPr>
          <w:p w14:paraId="7826CB1C" w14:textId="77777777" w:rsidR="001E41F3" w:rsidRDefault="001E41F3">
            <w:pPr>
              <w:pStyle w:val="CRCoverPage"/>
              <w:spacing w:after="0"/>
              <w:rPr>
                <w:noProof/>
                <w:sz w:val="8"/>
                <w:szCs w:val="8"/>
              </w:rPr>
            </w:pPr>
          </w:p>
        </w:tc>
      </w:tr>
      <w:tr w:rsidR="001E41F3" w14:paraId="6A17D7AC" w14:textId="77777777" w:rsidTr="008B3BF9">
        <w:tc>
          <w:tcPr>
            <w:tcW w:w="2658"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82" w:type="dxa"/>
            <w:gridSpan w:val="9"/>
            <w:tcBorders>
              <w:top w:val="single" w:sz="4" w:space="0" w:color="auto"/>
              <w:right w:val="single" w:sz="4" w:space="0" w:color="auto"/>
            </w:tcBorders>
            <w:shd w:val="pct30" w:color="FFFF00" w:fill="auto"/>
          </w:tcPr>
          <w:p w14:paraId="2E8CC96B" w14:textId="2BA5115A" w:rsidR="001E41F3" w:rsidRDefault="00655A73">
            <w:pPr>
              <w:pStyle w:val="CRCoverPage"/>
              <w:spacing w:after="0"/>
              <w:ind w:left="100"/>
              <w:rPr>
                <w:noProof/>
              </w:rPr>
            </w:pPr>
            <w:r>
              <w:rPr>
                <w:noProof/>
              </w:rPr>
              <w:t>5.1.5</w:t>
            </w:r>
          </w:p>
        </w:tc>
      </w:tr>
      <w:tr w:rsidR="001E41F3" w14:paraId="56E1E6C3" w14:textId="77777777" w:rsidTr="008B3BF9">
        <w:tc>
          <w:tcPr>
            <w:tcW w:w="2658"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82"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B3BF9">
        <w:tc>
          <w:tcPr>
            <w:tcW w:w="2658"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320"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B3BF9">
        <w:tc>
          <w:tcPr>
            <w:tcW w:w="2658"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320"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EB2811" w:rsidR="001E41F3" w:rsidRDefault="008B3B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B3BF9">
        <w:tc>
          <w:tcPr>
            <w:tcW w:w="2658"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320"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D0A31" w:rsidR="001E41F3" w:rsidRDefault="008B3B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B3BF9">
        <w:tc>
          <w:tcPr>
            <w:tcW w:w="2658"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320"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CB092" w:rsidR="001E41F3" w:rsidRDefault="008B3B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B3BF9">
        <w:tc>
          <w:tcPr>
            <w:tcW w:w="2658" w:type="dxa"/>
            <w:gridSpan w:val="2"/>
            <w:tcBorders>
              <w:left w:val="single" w:sz="4" w:space="0" w:color="auto"/>
            </w:tcBorders>
          </w:tcPr>
          <w:p w14:paraId="517696CD" w14:textId="77777777" w:rsidR="001E41F3" w:rsidRDefault="001E41F3">
            <w:pPr>
              <w:pStyle w:val="CRCoverPage"/>
              <w:spacing w:after="0"/>
              <w:rPr>
                <w:b/>
                <w:i/>
                <w:noProof/>
              </w:rPr>
            </w:pPr>
          </w:p>
        </w:tc>
        <w:tc>
          <w:tcPr>
            <w:tcW w:w="6982"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B3BF9">
        <w:tc>
          <w:tcPr>
            <w:tcW w:w="2658" w:type="dxa"/>
            <w:gridSpan w:val="2"/>
            <w:tcBorders>
              <w:left w:val="single" w:sz="4" w:space="0" w:color="auto"/>
              <w:bottom w:val="single" w:sz="4" w:space="0" w:color="auto"/>
            </w:tcBorders>
          </w:tcPr>
          <w:p w14:paraId="79A9C411" w14:textId="546CF91B" w:rsidR="001E41F3" w:rsidRDefault="001E41F3">
            <w:pPr>
              <w:pStyle w:val="CRCoverPage"/>
              <w:tabs>
                <w:tab w:val="right" w:pos="2184"/>
              </w:tabs>
              <w:spacing w:after="0"/>
              <w:rPr>
                <w:b/>
                <w:i/>
                <w:noProof/>
              </w:rPr>
            </w:pPr>
            <w:r>
              <w:rPr>
                <w:b/>
                <w:i/>
                <w:noProof/>
              </w:rPr>
              <w:t>Other comments:</w:t>
            </w:r>
          </w:p>
        </w:tc>
        <w:tc>
          <w:tcPr>
            <w:tcW w:w="6982" w:type="dxa"/>
            <w:gridSpan w:val="9"/>
            <w:tcBorders>
              <w:bottom w:val="single" w:sz="4" w:space="0" w:color="auto"/>
              <w:right w:val="single" w:sz="4" w:space="0" w:color="auto"/>
            </w:tcBorders>
            <w:shd w:val="pct30" w:color="FFFF00" w:fill="auto"/>
          </w:tcPr>
          <w:p w14:paraId="70C51BFA" w14:textId="77777777" w:rsidR="003C21D7" w:rsidRPr="00AB1C97" w:rsidRDefault="003C21D7" w:rsidP="003C21D7">
            <w:pPr>
              <w:pStyle w:val="CRCoverPage"/>
              <w:spacing w:after="0"/>
              <w:ind w:left="100"/>
              <w:rPr>
                <w:noProof/>
                <w:u w:val="single"/>
              </w:rPr>
            </w:pPr>
            <w:r w:rsidRPr="00AB1C97">
              <w:rPr>
                <w:noProof/>
                <w:u w:val="single"/>
              </w:rPr>
              <w:t>Isolated Impact Analysis:</w:t>
            </w:r>
          </w:p>
          <w:p w14:paraId="28D0CE08" w14:textId="5502BC7B" w:rsidR="00B745A1" w:rsidRDefault="00EB446A" w:rsidP="00B745A1">
            <w:pPr>
              <w:pStyle w:val="CRCoverPage"/>
              <w:spacing w:after="0"/>
              <w:ind w:left="100"/>
              <w:rPr>
                <w:noProof/>
              </w:rPr>
            </w:pPr>
            <w:r>
              <w:rPr>
                <w:noProof/>
              </w:rPr>
              <w:t>For UE that have not implementing the change, connected to gNB that have implemented the change,</w:t>
            </w:r>
            <w:r w:rsidR="003F48D6">
              <w:rPr>
                <w:noProof/>
              </w:rPr>
              <w:t xml:space="preserve"> could result in</w:t>
            </w:r>
            <w:r w:rsidR="00B745A1">
              <w:rPr>
                <w:noProof/>
              </w:rPr>
              <w:t xml:space="preserve"> different understnaing of activated TCI states between the UE and gNB. </w:t>
            </w:r>
            <w:r w:rsidR="007F1236">
              <w:rPr>
                <w:noProof/>
              </w:rPr>
              <w:t>This can result in some lose of transmission and reception of signals in some slots due to</w:t>
            </w:r>
            <w:r w:rsidR="005E14A5">
              <w:rPr>
                <w:noProof/>
              </w:rPr>
              <w:t xml:space="preserve"> misaligned Tx/Rx beams during the ambiguous TCI state transistion period.</w:t>
            </w:r>
          </w:p>
          <w:p w14:paraId="5448A5DE" w14:textId="0F101DC6" w:rsidR="00B745A1" w:rsidRDefault="00EB446A" w:rsidP="00B745A1">
            <w:pPr>
              <w:pStyle w:val="CRCoverPage"/>
              <w:spacing w:after="0"/>
              <w:ind w:left="100"/>
              <w:rPr>
                <w:noProof/>
              </w:rPr>
            </w:pPr>
            <w:r>
              <w:rPr>
                <w:noProof/>
              </w:rPr>
              <w:t>For UE that have implemented the change, connected to gNB that have not implemented change,</w:t>
            </w:r>
            <w:r w:rsidR="00EA7F8D">
              <w:rPr>
                <w:noProof/>
              </w:rPr>
              <w:t xml:space="preserve"> </w:t>
            </w:r>
            <w:r w:rsidR="005D4097">
              <w:rPr>
                <w:noProof/>
              </w:rPr>
              <w:t>could result in different understnaing of activated TCI states between the UE and gNB. This can result in some lose of transmission and reception of signals in some slots due to misaligned Tx/Rx beams during the ambiguous TCI state transistion period.</w:t>
            </w:r>
          </w:p>
          <w:p w14:paraId="00D3B8F7" w14:textId="5BA7E7AD" w:rsidR="001E41F3" w:rsidRDefault="001E41F3" w:rsidP="00142BAB">
            <w:pPr>
              <w:pStyle w:val="CRCoverPage"/>
              <w:spacing w:after="0"/>
              <w:ind w:left="100"/>
              <w:rPr>
                <w:noProof/>
              </w:rPr>
            </w:pPr>
          </w:p>
        </w:tc>
      </w:tr>
      <w:tr w:rsidR="008863B9" w:rsidRPr="008863B9" w14:paraId="45BFE792" w14:textId="77777777" w:rsidTr="008B3BF9">
        <w:tc>
          <w:tcPr>
            <w:tcW w:w="2658"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82"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B3BF9">
        <w:tc>
          <w:tcPr>
            <w:tcW w:w="2658"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82"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132DA8" w14:textId="77777777" w:rsidR="00655A73" w:rsidRPr="0048482F" w:rsidRDefault="00655A73" w:rsidP="00655A73">
      <w:pPr>
        <w:pStyle w:val="Heading3"/>
        <w:ind w:left="720" w:hanging="720"/>
        <w:rPr>
          <w:color w:val="000000"/>
        </w:rP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106695601"/>
      <w:r w:rsidRPr="0048482F">
        <w:rPr>
          <w:color w:val="000000"/>
        </w:rPr>
        <w:lastRenderedPageBreak/>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bookmarkEnd w:id="1"/>
      <w:bookmarkEnd w:id="2"/>
      <w:bookmarkEnd w:id="3"/>
      <w:bookmarkEnd w:id="4"/>
      <w:bookmarkEnd w:id="5"/>
      <w:bookmarkEnd w:id="6"/>
      <w:bookmarkEnd w:id="7"/>
      <w:bookmarkEnd w:id="8"/>
      <w:bookmarkEnd w:id="9"/>
    </w:p>
    <w:p w14:paraId="4ACB5262" w14:textId="77777777" w:rsidR="00655A73" w:rsidRPr="001136A8" w:rsidRDefault="00655A73" w:rsidP="00655A73">
      <w:pPr>
        <w:jc w:val="center"/>
        <w:rPr>
          <w:color w:val="FF0000"/>
          <w:lang w:eastAsia="zh-CN"/>
        </w:rPr>
      </w:pPr>
      <w:r w:rsidRPr="001C7848">
        <w:rPr>
          <w:color w:val="FF0000"/>
        </w:rPr>
        <w:t>&lt;Unchanged Text Omitted&gt;</w:t>
      </w:r>
    </w:p>
    <w:p w14:paraId="24BF0D85" w14:textId="19F8F4A5" w:rsidR="00655A73" w:rsidRPr="00AB3B05" w:rsidRDefault="00655A73" w:rsidP="00655A73">
      <w:r w:rsidRPr="0048482F">
        <w:rPr>
          <w:color w:val="000000"/>
        </w:rPr>
        <w:t xml:space="preserve">If </w:t>
      </w:r>
      <w:r>
        <w:rPr>
          <w:color w:val="000000"/>
        </w:rPr>
        <w:t>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bookmarkStart w:id="10" w:name="_Hlk530421126"/>
      <w:r>
        <w:t>For a multi-slot PDSCH or the UE is configured with higher layer parameter [</w:t>
      </w:r>
      <w:r w:rsidRPr="002D59AF">
        <w:rPr>
          <w:i/>
          <w:iCs/>
        </w:rPr>
        <w:t>pdsch-TimeDomainAllocationListForMultiPDSCH-r17</w:t>
      </w:r>
      <w:r>
        <w:t xml:space="preserve">], the indicated TCI state(s) should be based on the activated TCI states in the first slot with the </w:t>
      </w:r>
      <w:r w:rsidRPr="00E21E32">
        <w:rPr>
          <w:color w:val="FF0000"/>
          <w:u w:val="single"/>
        </w:rPr>
        <w:t>valid</w:t>
      </w:r>
      <w:r w:rsidRPr="00E21E32">
        <w:rPr>
          <w:color w:val="FF0000"/>
        </w:rPr>
        <w:t xml:space="preserve"> </w:t>
      </w:r>
      <w:r>
        <w:t xml:space="preserve">scheduled PDSCH(s), and UE shall expect the activated TCI states are the same across the slots with the </w:t>
      </w:r>
      <w:r w:rsidRPr="00E21E32">
        <w:rPr>
          <w:color w:val="FF0000"/>
          <w:u w:val="single"/>
        </w:rPr>
        <w:t>valid</w:t>
      </w:r>
      <w:r w:rsidRPr="00E21E32">
        <w:rPr>
          <w:color w:val="FF0000"/>
        </w:rPr>
        <w:t xml:space="preserve"> </w:t>
      </w:r>
      <w:r>
        <w:t xml:space="preserve">scheduled PDSCH(s). </w:t>
      </w:r>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proofErr w:type="spellStart"/>
      <w:r w:rsidRPr="00265872">
        <w:rPr>
          <w:i/>
          <w:color w:val="000000"/>
        </w:rPr>
        <w:t>timeDurationForQCL</w:t>
      </w:r>
      <w:proofErr w:type="spellEnd"/>
      <w:r w:rsidRPr="00AB3B05">
        <w:rPr>
          <w:i/>
        </w:rPr>
        <w:t>.</w:t>
      </w:r>
      <w:bookmarkEnd w:id="10"/>
    </w:p>
    <w:p w14:paraId="1CF2AC0C" w14:textId="77777777" w:rsidR="00655A73" w:rsidRDefault="00655A73" w:rsidP="00655A73">
      <w:pPr>
        <w:spacing w:before="60" w:after="0"/>
      </w:pPr>
    </w:p>
    <w:p w14:paraId="04003BAC" w14:textId="0E2901A6" w:rsidR="008B3BF9" w:rsidRPr="00655A73" w:rsidRDefault="00655A73" w:rsidP="00655A73">
      <w:pPr>
        <w:jc w:val="center"/>
        <w:rPr>
          <w:color w:val="FF0000"/>
        </w:rPr>
      </w:pPr>
      <w:r w:rsidRPr="001C7848">
        <w:rPr>
          <w:color w:val="FF0000"/>
        </w:rPr>
        <w:t>&lt;Unchanged Text Omitted&gt;</w:t>
      </w:r>
    </w:p>
    <w:sectPr w:rsidR="008B3BF9" w:rsidRPr="00655A7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79039" w14:textId="77777777" w:rsidR="0043559E" w:rsidRDefault="0043559E">
      <w:r>
        <w:separator/>
      </w:r>
    </w:p>
  </w:endnote>
  <w:endnote w:type="continuationSeparator" w:id="0">
    <w:p w14:paraId="53CE3386" w14:textId="77777777" w:rsidR="0043559E" w:rsidRDefault="0043559E">
      <w:r>
        <w:continuationSeparator/>
      </w:r>
    </w:p>
  </w:endnote>
  <w:endnote w:type="continuationNotice" w:id="1">
    <w:p w14:paraId="70513177" w14:textId="77777777" w:rsidR="00BF07E5" w:rsidRDefault="00BF07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636AC" w14:textId="77777777" w:rsidR="0043559E" w:rsidRDefault="0043559E">
      <w:r>
        <w:separator/>
      </w:r>
    </w:p>
  </w:footnote>
  <w:footnote w:type="continuationSeparator" w:id="0">
    <w:p w14:paraId="51144857" w14:textId="77777777" w:rsidR="0043559E" w:rsidRDefault="0043559E">
      <w:r>
        <w:continuationSeparator/>
      </w:r>
    </w:p>
  </w:footnote>
  <w:footnote w:type="continuationNotice" w:id="1">
    <w:p w14:paraId="27B30A69" w14:textId="77777777" w:rsidR="00BF07E5" w:rsidRDefault="00BF07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F967F8"/>
    <w:multiLevelType w:val="hybridMultilevel"/>
    <w:tmpl w:val="A8960294"/>
    <w:lvl w:ilvl="0" w:tplc="F4CCCA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6CD"/>
    <w:rsid w:val="000A6394"/>
    <w:rsid w:val="000B7FED"/>
    <w:rsid w:val="000C038A"/>
    <w:rsid w:val="000C6598"/>
    <w:rsid w:val="000D44B3"/>
    <w:rsid w:val="000F1793"/>
    <w:rsid w:val="001147A4"/>
    <w:rsid w:val="00122F34"/>
    <w:rsid w:val="00142BAB"/>
    <w:rsid w:val="00145D43"/>
    <w:rsid w:val="001617E6"/>
    <w:rsid w:val="001666B4"/>
    <w:rsid w:val="00192C46"/>
    <w:rsid w:val="001A08B3"/>
    <w:rsid w:val="001A2CA0"/>
    <w:rsid w:val="001A7B60"/>
    <w:rsid w:val="001B52F0"/>
    <w:rsid w:val="001B7A65"/>
    <w:rsid w:val="001E41F3"/>
    <w:rsid w:val="00254103"/>
    <w:rsid w:val="0026004D"/>
    <w:rsid w:val="002640DD"/>
    <w:rsid w:val="00275D12"/>
    <w:rsid w:val="00284FEB"/>
    <w:rsid w:val="002860C4"/>
    <w:rsid w:val="002A5242"/>
    <w:rsid w:val="002B5741"/>
    <w:rsid w:val="002E472E"/>
    <w:rsid w:val="00305409"/>
    <w:rsid w:val="003609EF"/>
    <w:rsid w:val="0036231A"/>
    <w:rsid w:val="00374DD4"/>
    <w:rsid w:val="003C21D7"/>
    <w:rsid w:val="003E1A36"/>
    <w:rsid w:val="003F48D6"/>
    <w:rsid w:val="00410371"/>
    <w:rsid w:val="004242F1"/>
    <w:rsid w:val="0043559E"/>
    <w:rsid w:val="00477770"/>
    <w:rsid w:val="004B0219"/>
    <w:rsid w:val="004B75B7"/>
    <w:rsid w:val="0051580D"/>
    <w:rsid w:val="00547111"/>
    <w:rsid w:val="00592D74"/>
    <w:rsid w:val="005B1944"/>
    <w:rsid w:val="005D4097"/>
    <w:rsid w:val="005E14A5"/>
    <w:rsid w:val="005E2C44"/>
    <w:rsid w:val="00621188"/>
    <w:rsid w:val="006257ED"/>
    <w:rsid w:val="006377C0"/>
    <w:rsid w:val="00655A73"/>
    <w:rsid w:val="00665C47"/>
    <w:rsid w:val="00686A38"/>
    <w:rsid w:val="00690257"/>
    <w:rsid w:val="00695808"/>
    <w:rsid w:val="006B166E"/>
    <w:rsid w:val="006B46FB"/>
    <w:rsid w:val="006E21FB"/>
    <w:rsid w:val="00715E71"/>
    <w:rsid w:val="007176FF"/>
    <w:rsid w:val="00792342"/>
    <w:rsid w:val="00793DC0"/>
    <w:rsid w:val="007977A8"/>
    <w:rsid w:val="007A2824"/>
    <w:rsid w:val="007B512A"/>
    <w:rsid w:val="007C2097"/>
    <w:rsid w:val="007D6A07"/>
    <w:rsid w:val="007F1236"/>
    <w:rsid w:val="007F7259"/>
    <w:rsid w:val="008040A8"/>
    <w:rsid w:val="008279FA"/>
    <w:rsid w:val="008626E7"/>
    <w:rsid w:val="00870EE7"/>
    <w:rsid w:val="008863B9"/>
    <w:rsid w:val="008A45A6"/>
    <w:rsid w:val="008B3BF9"/>
    <w:rsid w:val="008F3789"/>
    <w:rsid w:val="008F686C"/>
    <w:rsid w:val="009148DE"/>
    <w:rsid w:val="0092697E"/>
    <w:rsid w:val="00941E30"/>
    <w:rsid w:val="00971CD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15DA"/>
    <w:rsid w:val="00B745A1"/>
    <w:rsid w:val="00B968C8"/>
    <w:rsid w:val="00BA3EC5"/>
    <w:rsid w:val="00BA51D9"/>
    <w:rsid w:val="00BB5DFC"/>
    <w:rsid w:val="00BD279D"/>
    <w:rsid w:val="00BD6BB8"/>
    <w:rsid w:val="00BF07E5"/>
    <w:rsid w:val="00C66BA2"/>
    <w:rsid w:val="00C95985"/>
    <w:rsid w:val="00CB737C"/>
    <w:rsid w:val="00CC5026"/>
    <w:rsid w:val="00CC68D0"/>
    <w:rsid w:val="00CF20ED"/>
    <w:rsid w:val="00D03F9A"/>
    <w:rsid w:val="00D06D51"/>
    <w:rsid w:val="00D24991"/>
    <w:rsid w:val="00D43B9E"/>
    <w:rsid w:val="00D50255"/>
    <w:rsid w:val="00D66520"/>
    <w:rsid w:val="00DD1723"/>
    <w:rsid w:val="00DE34CF"/>
    <w:rsid w:val="00E13F3D"/>
    <w:rsid w:val="00E34898"/>
    <w:rsid w:val="00EA7F8D"/>
    <w:rsid w:val="00EB09B7"/>
    <w:rsid w:val="00EB446A"/>
    <w:rsid w:val="00EC60FC"/>
    <w:rsid w:val="00EE7D7C"/>
    <w:rsid w:val="00F138B2"/>
    <w:rsid w:val="00F25D98"/>
    <w:rsid w:val="00F300FB"/>
    <w:rsid w:val="00F51E37"/>
    <w:rsid w:val="00F67B76"/>
    <w:rsid w:val="00FB6386"/>
    <w:rsid w:val="00FE00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8B3BF9"/>
    <w:rPr>
      <w:rFonts w:ascii="Times New Roman" w:hAnsi="Times New Roman"/>
      <w:lang w:val="en-GB" w:eastAsia="en-US"/>
    </w:rPr>
  </w:style>
  <w:style w:type="character" w:customStyle="1" w:styleId="B2Char">
    <w:name w:val="B2 Char"/>
    <w:link w:val="B2"/>
    <w:qFormat/>
    <w:rsid w:val="008B3BF9"/>
    <w:rPr>
      <w:rFonts w:ascii="Times New Roman" w:hAnsi="Times New Roman"/>
      <w:lang w:val="en-GB" w:eastAsia="en-US"/>
    </w:rPr>
  </w:style>
  <w:style w:type="character" w:styleId="UnresolvedMention">
    <w:name w:val="Unresolved Mention"/>
    <w:basedOn w:val="DefaultParagraphFont"/>
    <w:uiPriority w:val="99"/>
    <w:unhideWhenUsed/>
    <w:rsid w:val="0092697E"/>
    <w:rPr>
      <w:color w:val="605E5C"/>
      <w:shd w:val="clear" w:color="auto" w:fill="E1DFDD"/>
    </w:rPr>
  </w:style>
  <w:style w:type="character" w:styleId="Mention">
    <w:name w:val="Mention"/>
    <w:basedOn w:val="DefaultParagraphFont"/>
    <w:uiPriority w:val="99"/>
    <w:unhideWhenUsed/>
    <w:rsid w:val="0092697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DA6B88CB-FE21-45EB-842A-7C11A7EFF20D}">
  <ds:schemaRefs>
    <ds:schemaRef ds:uri="http://schemas.microsoft.com/sharepoint/v3/contenttype/forms"/>
  </ds:schemaRefs>
</ds:datastoreItem>
</file>

<file path=customXml/itemProps2.xml><?xml version="1.0" encoding="utf-8"?>
<ds:datastoreItem xmlns:ds="http://schemas.openxmlformats.org/officeDocument/2006/customXml" ds:itemID="{BF96CCA2-6086-45B4-9057-64E749E339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7797EB04-4768-45B3-B8BB-7AFC8947E0B8}">
  <ds:schemaRefs>
    <ds:schemaRef ds:uri="http://purl.org/dc/elements/1.1/"/>
    <ds:schemaRef ds:uri="ab813fb6-1347-4985-ab36-6575371b00b3"/>
    <ds:schemaRef ds:uri="http://www.w3.org/XML/1998/namespace"/>
    <ds:schemaRef ds:uri="http://schemas.microsoft.com/office/2006/documentManagement/types"/>
    <ds:schemaRef ds:uri="http://purl.org/dc/dcmitype/"/>
    <ds:schemaRef ds:uri="a7bc6c04-a6f3-4b85-abcc-278c78dc556b"/>
    <ds:schemaRef ds:uri="http://schemas.microsoft.com/office/2006/metadata/properties"/>
    <ds:schemaRef ds:uri="http://schemas.microsoft.com/office/infopath/2007/PartnerControls"/>
    <ds:schemaRef ds:uri="http://schemas.openxmlformats.org/package/2006/metadata/core-properties"/>
    <ds:schemaRef ds:uri="2ff76fbf-12b9-4337-ad3b-122e2d975ade"/>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Pages>
  <Words>716</Words>
  <Characters>4009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Lee, Daewon</cp:lastModifiedBy>
  <cp:revision>21</cp:revision>
  <cp:lastPrinted>1900-01-01T08:00:00Z</cp:lastPrinted>
  <dcterms:created xsi:type="dcterms:W3CDTF">2022-08-02T03:16:00Z</dcterms:created>
  <dcterms:modified xsi:type="dcterms:W3CDTF">2022-08-10T23:41:00Z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0x010100E0B0DDEA5689E843A77FF07E023D2573</vt:lpwstr>
  </property>
  <property fmtid="{D5CDD505-2E9C-101B-9397-08002B2CF9AE}" pid="22" name="MediaServiceImageTags">
    <vt:lpwstr/>
  </property>
</Properties>
</file>